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439"/>
        <w:gridCol w:w="2235"/>
        <w:gridCol w:w="1126"/>
        <w:gridCol w:w="2296"/>
        <w:gridCol w:w="2835"/>
        <w:gridCol w:w="2126"/>
        <w:gridCol w:w="1701"/>
        <w:gridCol w:w="3119"/>
      </w:tblGrid>
      <w:tr w:rsidR="004D3B7E" w:rsidRPr="008670D8" w:rsidTr="008670D8">
        <w:tc>
          <w:tcPr>
            <w:tcW w:w="439" w:type="dxa"/>
          </w:tcPr>
          <w:p w:rsidR="004D3B7E" w:rsidRPr="008670D8" w:rsidRDefault="004D3B7E" w:rsidP="008670D8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№</w:t>
            </w:r>
          </w:p>
        </w:tc>
        <w:tc>
          <w:tcPr>
            <w:tcW w:w="2235" w:type="dxa"/>
          </w:tcPr>
          <w:p w:rsidR="004D3B7E" w:rsidRPr="008670D8" w:rsidRDefault="004D3B7E" w:rsidP="008670D8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Наименование</w:t>
            </w:r>
          </w:p>
        </w:tc>
        <w:tc>
          <w:tcPr>
            <w:tcW w:w="1126" w:type="dxa"/>
          </w:tcPr>
          <w:p w:rsidR="004D3B7E" w:rsidRPr="008670D8" w:rsidRDefault="004D3B7E" w:rsidP="008670D8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Категория проекта</w:t>
            </w:r>
          </w:p>
        </w:tc>
        <w:tc>
          <w:tcPr>
            <w:tcW w:w="2296" w:type="dxa"/>
          </w:tcPr>
          <w:p w:rsidR="004D3B7E" w:rsidRPr="008670D8" w:rsidRDefault="004D3B7E" w:rsidP="008670D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Сентябрь</w:t>
            </w:r>
          </w:p>
        </w:tc>
        <w:tc>
          <w:tcPr>
            <w:tcW w:w="2835" w:type="dxa"/>
          </w:tcPr>
          <w:p w:rsidR="004D3B7E" w:rsidRPr="008670D8" w:rsidRDefault="004D3B7E" w:rsidP="008670D8">
            <w:pPr>
              <w:ind w:right="-93"/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Октябрь</w:t>
            </w:r>
          </w:p>
        </w:tc>
        <w:tc>
          <w:tcPr>
            <w:tcW w:w="2126" w:type="dxa"/>
          </w:tcPr>
          <w:p w:rsidR="004D3B7E" w:rsidRPr="008670D8" w:rsidRDefault="004D3B7E" w:rsidP="008670D8">
            <w:pPr>
              <w:ind w:right="-103"/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Ноябрь</w:t>
            </w:r>
          </w:p>
        </w:tc>
        <w:tc>
          <w:tcPr>
            <w:tcW w:w="1701" w:type="dxa"/>
          </w:tcPr>
          <w:p w:rsidR="004D3B7E" w:rsidRPr="008670D8" w:rsidRDefault="004D3B7E" w:rsidP="008670D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Декабрь</w:t>
            </w:r>
          </w:p>
        </w:tc>
        <w:tc>
          <w:tcPr>
            <w:tcW w:w="3119" w:type="dxa"/>
          </w:tcPr>
          <w:p w:rsidR="004D3B7E" w:rsidRPr="008670D8" w:rsidRDefault="004D3B7E" w:rsidP="008670D8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8670D8">
              <w:rPr>
                <w:rFonts w:ascii="Times New Roman" w:hAnsi="Times New Roman" w:cs="Times New Roman"/>
                <w:b/>
                <w:sz w:val="18"/>
                <w:szCs w:val="12"/>
              </w:rPr>
              <w:t>Ответственный РДЦ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«Лига Вожатых»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Национальный проект «Образование»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15.08.2019 г. – 15.09.2019 г.  регистрация, первое задание «Мотивационное видео»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2) 7.10. 2019 г. – 13.10.2019 г. 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 «Тестирование»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3) 15.10.2019 - 21.10.2019 г. 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 «творческое задание: сценарий/форма воспитательной работы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с детьми/ программы смены»;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5.11.2019 г.  объявление финалистов.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Пашук О.С.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ligav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rdcentr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;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+7 (495) 122-21-26 доб. 170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2235" w:type="dxa"/>
            <w:vAlign w:val="center"/>
          </w:tcPr>
          <w:p w:rsid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«РДШ-Территория самоуправления»</w:t>
            </w:r>
          </w:p>
          <w:p w:rsidR="008670D8" w:rsidRPr="004D3B7E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Флагманский проект</w:t>
            </w:r>
          </w:p>
        </w:tc>
        <w:tc>
          <w:tcPr>
            <w:tcW w:w="2296" w:type="dxa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Заявочный этап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5.10.2019 г.-14.02.2020 г.</w:t>
            </w: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Образовательный блок</w:t>
            </w:r>
          </w:p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5.11.2019 г. – 20.01.2020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Федорушкина А.И. 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</w:rPr>
              <w:t>rdsh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  <w:lang w:val="ru-RU"/>
              </w:rPr>
              <w:t>-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</w:rPr>
              <w:t>ts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  <w:lang w:val="ru-RU"/>
              </w:rPr>
              <w:t>@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</w:rPr>
              <w:t>rdcentr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  <w:lang w:val="ru-RU"/>
              </w:rPr>
              <w:t>.</w:t>
            </w:r>
            <w:r w:rsidRPr="004D3B7E">
              <w:rPr>
                <w:rFonts w:ascii="Times New Roman" w:hAnsi="Times New Roman" w:cs="Times New Roman"/>
                <w:sz w:val="14"/>
                <w:szCs w:val="12"/>
                <w:shd w:val="clear" w:color="auto" w:fill="FFFFFF"/>
              </w:rPr>
              <w:t>ru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;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  <w:lang w:val="ru-RU"/>
              </w:rPr>
              <w:t>8(499) 673-02-00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gram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 «</w:t>
            </w:r>
            <w:proofErr w:type="gram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Классные встречи»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Нац проект «Образование»</w:t>
            </w:r>
          </w:p>
        </w:tc>
        <w:tc>
          <w:tcPr>
            <w:tcW w:w="8958" w:type="dxa"/>
            <w:gridSpan w:val="4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Снидко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А.А.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k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v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-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rdsh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yandex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+7(926) 455-46-48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4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Всероссийская туристско-краеведческая экспедиция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br/>
              <w:t>«Я познаю Россию»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Флагманский проект</w:t>
            </w:r>
          </w:p>
        </w:tc>
        <w:tc>
          <w:tcPr>
            <w:tcW w:w="8958" w:type="dxa"/>
            <w:gridSpan w:val="4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Образовательный </w:t>
            </w:r>
            <w:proofErr w:type="gramStart"/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блоки:   </w:t>
            </w:r>
            <w:proofErr w:type="gramEnd"/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«Культура путешествия»  23.09 - 31.12.2019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Телегина А.А. </w:t>
            </w:r>
            <w:hyperlink r:id="rId4" w:history="1"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exp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@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rdcentr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ru</w:t>
              </w:r>
            </w:hyperlink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,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8(495)122-21-26 доб. 150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5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Зарничка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, Зарница, Орленок</w:t>
            </w:r>
          </w:p>
          <w:p w:rsidR="008670D8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  <w:p w:rsidR="008670D8" w:rsidRPr="004D3B7E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5131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Этапы: «Школьный»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1.09 - 31.10.2019 г.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«Муниципальный»</w:t>
            </w:r>
          </w:p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1.11 - 31.12.2019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Носиков Е.С., zarnica@rdcentr.ru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8(495)122-21-26 доб. 180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6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ВФ «Веселые старты»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2296" w:type="dxa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Этапы: «Школьный» 1.10 - 31.10.2019 г.</w:t>
            </w: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«Муниципальный»</w:t>
            </w:r>
          </w:p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10.11 - 10.12.2019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Телегина А.А.,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eastAsia="ru-RU"/>
              </w:rPr>
              <w:t>veselye</w:t>
            </w:r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_</w:t>
            </w:r>
            <w:proofErr w:type="spellStart"/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eastAsia="ru-RU"/>
              </w:rPr>
              <w:t>starty</w:t>
            </w:r>
            <w:proofErr w:type="spellEnd"/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eastAsia="ru-RU"/>
              </w:rPr>
              <w:t>rdcentr</w:t>
            </w:r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eastAsia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</w:p>
        </w:tc>
      </w:tr>
      <w:tr w:rsidR="004D3B7E" w:rsidRPr="004D3B7E" w:rsidTr="008670D8">
        <w:trPr>
          <w:trHeight w:val="287"/>
        </w:trPr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7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Всероссийские соревнования по русскому силомеру «Сила РДШ»</w:t>
            </w:r>
          </w:p>
          <w:p w:rsidR="008670D8" w:rsidRPr="004D3B7E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«Школьный»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14.10 - 10.11.2019 г.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«Муниципальный»</w:t>
            </w:r>
          </w:p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25.11 - 18.12.2019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gram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Пашаев  А.Р.</w:t>
            </w:r>
            <w:proofErr w:type="gram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, </w:t>
            </w:r>
            <w:hyperlink r:id="rId5" w:history="1"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alavdinp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@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mail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ru</w:t>
              </w:r>
            </w:hyperlink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+7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(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981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)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946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-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85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-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02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8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</w:t>
            </w: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Медиаграмотность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8958" w:type="dxa"/>
            <w:gridSpan w:val="4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02.09.2019 Направления: «Маркетинговые коммуникации» - 8 блоков; «</w:t>
            </w: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Блогинг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» - 10 блоков; Еженедельно будут выходить    образовательные материалы + задания на закрепление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ind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Подольская А.В. </w:t>
            </w:r>
            <w:hyperlink r:id="rId6" w:history="1"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podolskaya.a.v@myrdsh.ru</w:t>
              </w:r>
            </w:hyperlink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,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+7(495)122-21-26 доб.150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9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«Моя история»</w:t>
            </w:r>
          </w:p>
          <w:p w:rsidR="008670D8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  <w:p w:rsidR="008670D8" w:rsidRPr="004D3B7E" w:rsidRDefault="008670D8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5131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 Образовательные блоки: 25.09.2019 г.</w:t>
            </w:r>
          </w:p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Выполнение заданий: 26.09-01.11.2019 г.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Образовательные блоки: 04-14.11.2019 г.</w:t>
            </w:r>
          </w:p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Выполнение заданий: 15.11-31.12.2019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Носиков Е.С. </w:t>
            </w:r>
            <w:hyperlink r:id="rId7" w:history="1"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moya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_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istoria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@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rdcentr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proofErr w:type="spellStart"/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ru</w:t>
              </w:r>
              <w:proofErr w:type="spellEnd"/>
            </w:hyperlink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,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10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ВК среди активистов школьного музейного движения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5131" w:type="dxa"/>
            <w:gridSpan w:val="2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Образовательные блоки: 23.09-30.10.2019 г.</w:t>
            </w: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Образовательные блоки: 01.11-31.12.2019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Телегина А.А.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museum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rdcentr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 xml:space="preserve">8(495)122-21-26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доб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. 150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11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ВК ораторского мастерства «Лига ораторов»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6662" w:type="dxa"/>
            <w:gridSpan w:val="3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Этапы: «Образовательный курс + тест» 02.10-29.12.2019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Телегина А.А. </w:t>
            </w:r>
            <w:hyperlink r:id="rId8" w:history="1"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ligaoratorov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@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rdcenr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ru</w:t>
              </w:r>
            </w:hyperlink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12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ВК профессионального мастерства «Делай, как я!»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Традиционный проект</w:t>
            </w:r>
          </w:p>
        </w:tc>
        <w:tc>
          <w:tcPr>
            <w:tcW w:w="5131" w:type="dxa"/>
            <w:gridSpan w:val="2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Этапы: «Региональный» 16.09-21.11.2019 г.</w:t>
            </w: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«Федеральный заочный»</w:t>
            </w:r>
          </w:p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25.11-25.12.2019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Гарафутдинова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Д. Т. delaj2019@rdcentr.ru 8(495)122-21-26 доб. 101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13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Всероссийский турнир по шахматам на кубок РДШ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6662" w:type="dxa"/>
            <w:gridSpan w:val="3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Этапы: «Школьный» 15.10 - 15.12.2019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Телегина А.А. chess@myrdsh.ru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  <w:lang w:val="ru-RU"/>
              </w:rPr>
              <w:t>8(499) 673-02-00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14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«Эко-РДШ»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5131" w:type="dxa"/>
            <w:gridSpan w:val="2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Образовательные блоки: 23.09-31.10.2019 г.</w:t>
            </w: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 xml:space="preserve">  Образовательные </w:t>
            </w:r>
            <w:proofErr w:type="gram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блоки:01.11</w:t>
            </w:r>
            <w:proofErr w:type="gram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-31.01.2020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 xml:space="preserve">Малинина Д.Д.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malyanina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myrdsh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  <w:t>+7(495)122-21-26 доб. 160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15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«Информационная культура и безопасность»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6662" w:type="dxa"/>
            <w:gridSpan w:val="3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 Образовательные блоки: 21.10-21.12.2019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Хрестюхина П. С.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hrestyuhina.p.s@myrdsh.ru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16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«Здоровье с РДШ»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7257" w:type="dxa"/>
            <w:gridSpan w:val="3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Образовательные блоки: 23.09-30.11.2019 г.</w:t>
            </w:r>
          </w:p>
        </w:tc>
        <w:tc>
          <w:tcPr>
            <w:tcW w:w="1701" w:type="dxa"/>
          </w:tcPr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Образовательные блоки:</w:t>
            </w:r>
          </w:p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01.12-31.12.2019 г.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Мелехова О.М.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</w:t>
            </w:r>
          </w:p>
          <w:p w:rsidR="004D3B7E" w:rsidRPr="004D3B7E" w:rsidRDefault="008670D8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hyperlink r:id="rId9" w:history="1"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melekhova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o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m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@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myrdsh</w:t>
              </w:r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val="ru-RU" w:eastAsia="ru-RU"/>
                </w:rPr>
                <w:t>.</w:t>
              </w:r>
              <w:proofErr w:type="spellStart"/>
              <w:r w:rsidR="004D3B7E" w:rsidRPr="004D3B7E">
                <w:rPr>
                  <w:rStyle w:val="a5"/>
                  <w:rFonts w:ascii="Times New Roman" w:eastAsia="Times New Roman" w:hAnsi="Times New Roman" w:cs="Times New Roman"/>
                  <w:color w:val="auto"/>
                  <w:sz w:val="14"/>
                  <w:szCs w:val="12"/>
                  <w:lang w:eastAsia="ru-RU"/>
                </w:rPr>
                <w:t>ru</w:t>
              </w:r>
              <w:proofErr w:type="spellEnd"/>
            </w:hyperlink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17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«Игротека»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6662" w:type="dxa"/>
            <w:gridSpan w:val="3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01.10 - 01.12.2019 г. рассылка материалов и методических инструкций Первого каталога игр. Проведение турниров внутри образовательных организаций.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Сорсоров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И.Р.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sorsorov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i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rdcentr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 доб.160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18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«Профориентация в цифровую эпоху»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5131" w:type="dxa"/>
            <w:gridSpan w:val="2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126" w:type="dxa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701" w:type="dxa"/>
          </w:tcPr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01.12.2019 г. разработка классных часов;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Тарасенко А.И. tarasenko.a.i@myrdsh.ru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 доб.160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19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ВП «Дизайн информации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br/>
              <w:t>и пространства»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5131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Направление «Дизайн информации»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 Образовательные блоки: 23.09-31.10.2019 г.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Направление «Дизайн пространства»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 Образовательные блоки: 23.09-30.11.2019 г.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Направление «Дизайн информации»</w:t>
            </w:r>
          </w:p>
          <w:p w:rsidR="004D3B7E" w:rsidRPr="004D3B7E" w:rsidRDefault="004D3B7E" w:rsidP="008670D8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Образовательные блоки: 01.11-23.12.2019 г.</w:t>
            </w:r>
          </w:p>
          <w:p w:rsidR="004D3B7E" w:rsidRPr="004D3B7E" w:rsidRDefault="004D3B7E" w:rsidP="008670D8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Направление «Дизайн пространства»</w:t>
            </w:r>
          </w:p>
          <w:p w:rsidR="004D3B7E" w:rsidRPr="004D3B7E" w:rsidRDefault="004D3B7E" w:rsidP="008670D8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Образовательные блоки: 01.12-29.02.2020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Прус И. В. </w:t>
            </w:r>
            <w:hyperlink r:id="rId10" w:history="1"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</w:rPr>
                <w:t>ivprus</w:t>
              </w:r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  <w:lang w:val="ru-RU"/>
                </w:rPr>
                <w:t>@</w:t>
              </w:r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</w:rPr>
                <w:t>edu</w:t>
              </w:r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  <w:lang w:val="ru-RU"/>
                </w:rPr>
                <w:t>.</w:t>
              </w:r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</w:rPr>
                <w:t>hse</w:t>
              </w:r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  <w:lang w:val="ru-RU"/>
                </w:rPr>
                <w:t>.</w:t>
              </w:r>
              <w:proofErr w:type="spellStart"/>
              <w:r w:rsidRPr="004D3B7E">
                <w:rPr>
                  <w:rStyle w:val="a5"/>
                  <w:rFonts w:ascii="Times New Roman" w:hAnsi="Times New Roman" w:cs="Times New Roman"/>
                  <w:color w:val="auto"/>
                  <w:sz w:val="14"/>
                  <w:szCs w:val="12"/>
                  <w:shd w:val="clear" w:color="auto" w:fill="F9FAFB"/>
                </w:rPr>
                <w:t>ru</w:t>
              </w:r>
              <w:proofErr w:type="spellEnd"/>
            </w:hyperlink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 доб.160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20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Комплекс мероприятий по формированию трудовых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br/>
              <w:t>и социально-бытовых навыков и умений детей и молодежи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2296" w:type="dxa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Образовательные блоки </w:t>
            </w:r>
          </w:p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24.09-16.10.2019 г.</w:t>
            </w:r>
          </w:p>
        </w:tc>
        <w:tc>
          <w:tcPr>
            <w:tcW w:w="2835" w:type="dxa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 xml:space="preserve">Образовательные блоки 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21.10-21.11.2019 г.</w:t>
            </w:r>
          </w:p>
        </w:tc>
        <w:tc>
          <w:tcPr>
            <w:tcW w:w="2126" w:type="dxa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701" w:type="dxa"/>
          </w:tcPr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Савельев Г.Н. savelev.g.n@rdcentr.ru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>+7(495)122-21-26 доб.160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21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ВП «Классный час. Перезагрузка.»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Пилотный проект</w:t>
            </w:r>
          </w:p>
        </w:tc>
        <w:tc>
          <w:tcPr>
            <w:tcW w:w="8958" w:type="dxa"/>
            <w:gridSpan w:val="4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Проект предполагает образование библиотеки для классных руководителей с набором материалов для проведения классных часов по определенным тематикам.  (32 сценария)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Рогов К. М.</w:t>
            </w:r>
          </w:p>
          <w:p w:rsidR="004D3B7E" w:rsidRPr="004D3B7E" w:rsidRDefault="008670D8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hyperlink r:id="rId11" w:history="1">
              <w:r w:rsidR="004D3B7E" w:rsidRPr="004D3B7E">
                <w:rPr>
                  <w:rStyle w:val="a5"/>
                  <w:rFonts w:ascii="Times New Roman" w:hAnsi="Times New Roman" w:cs="Times New Roman"/>
                  <w:sz w:val="14"/>
                  <w:szCs w:val="12"/>
                  <w:lang w:eastAsia="ru-RU"/>
                </w:rPr>
                <w:t>Rogovk</w:t>
              </w:r>
              <w:r w:rsidR="004D3B7E" w:rsidRPr="004D3B7E">
                <w:rPr>
                  <w:rStyle w:val="a5"/>
                  <w:rFonts w:ascii="Times New Roman" w:hAnsi="Times New Roman" w:cs="Times New Roman"/>
                  <w:sz w:val="14"/>
                  <w:szCs w:val="12"/>
                  <w:lang w:val="ru-RU" w:eastAsia="ru-RU"/>
                </w:rPr>
                <w:t>@</w:t>
              </w:r>
              <w:r w:rsidR="004D3B7E" w:rsidRPr="004D3B7E">
                <w:rPr>
                  <w:rStyle w:val="a5"/>
                  <w:rFonts w:ascii="Times New Roman" w:hAnsi="Times New Roman" w:cs="Times New Roman"/>
                  <w:sz w:val="14"/>
                  <w:szCs w:val="12"/>
                  <w:lang w:eastAsia="ru-RU"/>
                </w:rPr>
                <w:t>mail</w:t>
              </w:r>
              <w:r w:rsidR="004D3B7E" w:rsidRPr="004D3B7E">
                <w:rPr>
                  <w:rStyle w:val="a5"/>
                  <w:rFonts w:ascii="Times New Roman" w:hAnsi="Times New Roman" w:cs="Times New Roman"/>
                  <w:sz w:val="14"/>
                  <w:szCs w:val="12"/>
                  <w:lang w:val="ru-RU" w:eastAsia="ru-RU"/>
                </w:rPr>
                <w:t>.</w:t>
              </w:r>
              <w:proofErr w:type="spellStart"/>
              <w:r w:rsidR="004D3B7E" w:rsidRPr="004D3B7E">
                <w:rPr>
                  <w:rStyle w:val="a5"/>
                  <w:rFonts w:ascii="Times New Roman" w:hAnsi="Times New Roman" w:cs="Times New Roman"/>
                  <w:sz w:val="14"/>
                  <w:szCs w:val="12"/>
                  <w:lang w:eastAsia="ru-RU"/>
                </w:rPr>
                <w:t>ru</w:t>
              </w:r>
              <w:proofErr w:type="spellEnd"/>
            </w:hyperlink>
            <w:r w:rsidR="004D3B7E"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</w:t>
            </w:r>
            <w:r w:rsidR="004D3B7E" w:rsidRPr="004D3B7E">
              <w:rPr>
                <w:rFonts w:ascii="Times New Roman" w:hAnsi="Times New Roman" w:cs="Times New Roman"/>
                <w:color w:val="auto"/>
                <w:sz w:val="14"/>
                <w:szCs w:val="12"/>
                <w:shd w:val="clear" w:color="auto" w:fill="F9FAFB"/>
                <w:lang w:val="ru-RU"/>
              </w:rPr>
              <w:t xml:space="preserve">+7(925)585-42-72 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22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Всероссийские акции в формате Дней единых действий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296" w:type="dxa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01.09.2019 г.</w:t>
            </w:r>
          </w:p>
        </w:tc>
        <w:tc>
          <w:tcPr>
            <w:tcW w:w="2835" w:type="dxa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01.10.2019 г.</w:t>
            </w:r>
          </w:p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05.10.2019 г.</w:t>
            </w:r>
          </w:p>
        </w:tc>
        <w:tc>
          <w:tcPr>
            <w:tcW w:w="2126" w:type="dxa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04.11.2019 г.</w:t>
            </w:r>
          </w:p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  <w:r w:rsidRPr="004D3B7E">
              <w:rPr>
                <w:rFonts w:ascii="Times New Roman" w:hAnsi="Times New Roman" w:cs="Times New Roman"/>
                <w:sz w:val="14"/>
                <w:szCs w:val="12"/>
              </w:rPr>
              <w:t>24.11.2019 г.</w:t>
            </w:r>
          </w:p>
        </w:tc>
        <w:tc>
          <w:tcPr>
            <w:tcW w:w="1701" w:type="dxa"/>
          </w:tcPr>
          <w:p w:rsidR="004D3B7E" w:rsidRPr="004D3B7E" w:rsidRDefault="004D3B7E" w:rsidP="008670D8">
            <w:pPr>
              <w:pStyle w:val="a4"/>
              <w:ind w:lef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01.12.2019 г.   </w:t>
            </w:r>
            <w:r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03.12.2019 </w:t>
            </w:r>
          </w:p>
          <w:p w:rsidR="004D3B7E" w:rsidRPr="004D3B7E" w:rsidRDefault="004D3B7E" w:rsidP="008670D8">
            <w:pPr>
              <w:pStyle w:val="a4"/>
              <w:ind w:lef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09.12.2019 г    </w:t>
            </w:r>
            <w:r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12.12.2019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proofErr w:type="spellStart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Киямова</w:t>
            </w:r>
            <w:proofErr w:type="spellEnd"/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 А.А. +7(917) 918-88-30</w:t>
            </w:r>
            <w:hyperlink r:id="rId12" w:history="1"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eastAsia="ru-RU"/>
                </w:rPr>
                <w:t>kiyamova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eastAsia="ru-RU"/>
                </w:rPr>
                <w:t>a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eastAsia="ru-RU"/>
                </w:rPr>
                <w:t>a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val="ru-RU" w:eastAsia="ru-RU"/>
                </w:rPr>
                <w:t>@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eastAsia="ru-RU"/>
                </w:rPr>
                <w:t>rdcentr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val="ru-RU" w:eastAsia="ru-RU"/>
                </w:rPr>
                <w:t>.</w:t>
              </w:r>
              <w:r w:rsidRPr="004D3B7E">
                <w:rPr>
                  <w:rStyle w:val="a5"/>
                  <w:rFonts w:ascii="Times New Roman" w:eastAsia="Times New Roman" w:hAnsi="Times New Roman" w:cs="Times New Roman"/>
                  <w:sz w:val="14"/>
                  <w:szCs w:val="12"/>
                  <w:lang w:eastAsia="ru-RU"/>
                </w:rPr>
                <w:t>ru</w:t>
              </w:r>
            </w:hyperlink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23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Финал ВК «Лидер 21 века»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8958" w:type="dxa"/>
            <w:gridSpan w:val="4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Шестов А.М.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shestov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a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m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@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rdcentr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.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eastAsia="ru-RU"/>
              </w:rPr>
              <w:t>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+7 (905)814-81-11</w:t>
            </w:r>
          </w:p>
        </w:tc>
      </w:tr>
      <w:tr w:rsidR="004D3B7E" w:rsidRPr="004D3B7E" w:rsidTr="008670D8">
        <w:tc>
          <w:tcPr>
            <w:tcW w:w="439" w:type="dxa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24</w:t>
            </w:r>
          </w:p>
        </w:tc>
        <w:tc>
          <w:tcPr>
            <w:tcW w:w="2235" w:type="dxa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Ежегодный Зимний Фестиваль РДШ</w:t>
            </w:r>
          </w:p>
        </w:tc>
        <w:tc>
          <w:tcPr>
            <w:tcW w:w="1126" w:type="dxa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296" w:type="dxa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3827" w:type="dxa"/>
            <w:gridSpan w:val="2"/>
          </w:tcPr>
          <w:p w:rsidR="004D3B7E" w:rsidRPr="004D3B7E" w:rsidRDefault="004D3B7E" w:rsidP="008670D8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Последняя неделя ноября – первая неделя декабря</w:t>
            </w:r>
          </w:p>
          <w:p w:rsidR="004D3B7E" w:rsidRPr="004D3B7E" w:rsidRDefault="004D3B7E" w:rsidP="008670D8">
            <w:pPr>
              <w:pStyle w:val="a4"/>
              <w:ind w:left="0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обучающиеся по отдельному списку</w:t>
            </w:r>
          </w:p>
        </w:tc>
        <w:tc>
          <w:tcPr>
            <w:tcW w:w="3119" w:type="dxa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Носиков Е.С., zarnica@rdcentr.ru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8(495)122-21-26 доб. 180</w:t>
            </w:r>
          </w:p>
        </w:tc>
      </w:tr>
      <w:tr w:rsidR="004D3B7E" w:rsidRPr="004D3B7E" w:rsidTr="008670D8">
        <w:tc>
          <w:tcPr>
            <w:tcW w:w="439" w:type="dxa"/>
            <w:shd w:val="clear" w:color="auto" w:fill="D9D9D9" w:themeFill="background1" w:themeFillShade="D9"/>
          </w:tcPr>
          <w:p w:rsidR="004D3B7E" w:rsidRPr="008670D8" w:rsidRDefault="004D3B7E" w:rsidP="008670D8">
            <w:pPr>
              <w:rPr>
                <w:rFonts w:ascii="Times New Roman" w:hAnsi="Times New Roman" w:cs="Times New Roman"/>
                <w:szCs w:val="12"/>
              </w:rPr>
            </w:pPr>
            <w:r w:rsidRPr="008670D8">
              <w:rPr>
                <w:rFonts w:ascii="Times New Roman" w:hAnsi="Times New Roman" w:cs="Times New Roman"/>
                <w:szCs w:val="12"/>
              </w:rPr>
              <w:t>25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ind w:left="0" w:right="-108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 xml:space="preserve">Слет юных добровольцев </w:t>
            </w: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br/>
              <w:t>в рамках Всероссийского форума добровольцев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left="-108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9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ind w:right="-103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D3B7E" w:rsidRPr="004D3B7E" w:rsidRDefault="004D3B7E" w:rsidP="008670D8">
            <w:pPr>
              <w:pStyle w:val="a4"/>
              <w:ind w:left="-108" w:firstLine="0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1.12.2019 г.- 5.12.2019 г.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Носиков Е.С., orlenok@rdcentr.ru</w:t>
            </w:r>
          </w:p>
          <w:p w:rsidR="004D3B7E" w:rsidRPr="004D3B7E" w:rsidRDefault="004D3B7E" w:rsidP="008670D8">
            <w:pPr>
              <w:pStyle w:val="a4"/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</w:pPr>
            <w:r w:rsidRPr="004D3B7E">
              <w:rPr>
                <w:rFonts w:ascii="Times New Roman" w:hAnsi="Times New Roman" w:cs="Times New Roman"/>
                <w:color w:val="auto"/>
                <w:sz w:val="14"/>
                <w:szCs w:val="12"/>
                <w:lang w:val="ru-RU" w:eastAsia="ru-RU"/>
              </w:rPr>
              <w:t>8(495)122-21-26 доб. 180</w:t>
            </w:r>
          </w:p>
        </w:tc>
      </w:tr>
    </w:tbl>
    <w:p w:rsidR="00E371C3" w:rsidRPr="00C262B4" w:rsidRDefault="008670D8" w:rsidP="009A6F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sectPr w:rsidR="00E371C3" w:rsidRPr="00C262B4" w:rsidSect="009A604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C"/>
    <w:rsid w:val="00050009"/>
    <w:rsid w:val="000928ED"/>
    <w:rsid w:val="000E25D2"/>
    <w:rsid w:val="000F66EC"/>
    <w:rsid w:val="001371A8"/>
    <w:rsid w:val="002A6D1B"/>
    <w:rsid w:val="00386D5B"/>
    <w:rsid w:val="00490736"/>
    <w:rsid w:val="004D3B7E"/>
    <w:rsid w:val="005A7202"/>
    <w:rsid w:val="008670D8"/>
    <w:rsid w:val="009A604A"/>
    <w:rsid w:val="009A6FBD"/>
    <w:rsid w:val="00A54ADB"/>
    <w:rsid w:val="00AD5D52"/>
    <w:rsid w:val="00B52537"/>
    <w:rsid w:val="00B62060"/>
    <w:rsid w:val="00C262B4"/>
    <w:rsid w:val="00D65EA6"/>
    <w:rsid w:val="00EF0CFC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4212-0B36-4879-AF18-8E9F21BF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0CF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6"/>
      <w:lang w:val="en-US"/>
    </w:rPr>
  </w:style>
  <w:style w:type="character" w:styleId="a5">
    <w:name w:val="Hyperlink"/>
    <w:uiPriority w:val="99"/>
    <w:unhideWhenUsed/>
    <w:rsid w:val="009A6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oratorov@rdcen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ya_istoria@rdcentr.ru" TargetMode="External"/><Relationship Id="rId12" Type="http://schemas.openxmlformats.org/officeDocument/2006/relationships/hyperlink" Target="mailto:kiyamova.a.a@rdcen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olskaya.a.v@myrdsh.ru" TargetMode="External"/><Relationship Id="rId11" Type="http://schemas.openxmlformats.org/officeDocument/2006/relationships/hyperlink" Target="mailto:Rogovk@mail.ru" TargetMode="External"/><Relationship Id="rId5" Type="http://schemas.openxmlformats.org/officeDocument/2006/relationships/hyperlink" Target="mailto:alavdinp@mail.ru" TargetMode="External"/><Relationship Id="rId10" Type="http://schemas.openxmlformats.org/officeDocument/2006/relationships/hyperlink" Target="mailto:ivprus@edu.hse.ru" TargetMode="External"/><Relationship Id="rId4" Type="http://schemas.openxmlformats.org/officeDocument/2006/relationships/hyperlink" Target="mailto:exp@rdcentr.ru" TargetMode="External"/><Relationship Id="rId9" Type="http://schemas.openxmlformats.org/officeDocument/2006/relationships/hyperlink" Target="mailto:melekhova.o.m@myrd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Инна</dc:creator>
  <cp:keywords/>
  <dc:description/>
  <cp:lastModifiedBy>Инна Инна</cp:lastModifiedBy>
  <cp:revision>6</cp:revision>
  <dcterms:created xsi:type="dcterms:W3CDTF">2019-08-29T07:26:00Z</dcterms:created>
  <dcterms:modified xsi:type="dcterms:W3CDTF">2019-08-30T07:23:00Z</dcterms:modified>
</cp:coreProperties>
</file>