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1A" w:rsidRDefault="00C95146">
      <w:pPr>
        <w:widowControl w:val="0"/>
        <w:snapToGrid w:val="0"/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Самоанализ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занятия «Сувенир из соленого теста «Подкова на счастье».</w:t>
      </w:r>
    </w:p>
    <w:p w:rsidR="0010251A" w:rsidRDefault="00C95146">
      <w:pPr>
        <w:spacing w:beforeAutospacing="1" w:afterAutospacing="1" w:line="360" w:lineRule="auto"/>
        <w:contextualSpacing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С.А. – педагог дополнительного образования</w:t>
      </w:r>
    </w:p>
    <w:p w:rsidR="0010251A" w:rsidRDefault="00C95146">
      <w:pPr>
        <w:spacing w:beforeAutospacing="1" w:afterAutospacing="1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сведения о занятии:</w:t>
      </w:r>
    </w:p>
    <w:p w:rsidR="0010251A" w:rsidRDefault="00C95146">
      <w:pPr>
        <w:spacing w:beforeAutospacing="1" w:afterAutospacing="1" w:line="360" w:lineRule="auto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занятии присутствовали учащиеся объединения «Сказка», 7 человек 7-10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первого года обучения, программа по ФГОС. Ребята очень общительные, идут на контакт, но в то же время очень подвижные, на занятии нужна смена деятельности;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ожидаемые результаты: развитие навыков коллективного общения; развивать нравственные качества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личности ребенка: самостоятельность,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последовательность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у</w:t>
      </w:r>
      <w:proofErr w:type="gramEnd"/>
      <w:r>
        <w:rPr>
          <w:rStyle w:val="a3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сидчивость</w:t>
      </w:r>
      <w:proofErr w:type="spellEnd"/>
      <w:r>
        <w:rPr>
          <w:rStyle w:val="a3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, внимательность, трудолюбие,  что благотворно влияет на развитие и становление личности ребенка. Также она воспитывает упорство, наблюдательность, воображение и хороший вкус.</w:t>
      </w:r>
    </w:p>
    <w:p w:rsidR="0010251A" w:rsidRDefault="00C9514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Характеристик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 оборудования учебного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занятия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образовательных ресурсов — показ на экране технологию изготовления изделия, наглядный материал, инструменты для изготовления поделки, сувенира</w:t>
      </w:r>
    </w:p>
    <w:p w:rsidR="0010251A" w:rsidRDefault="00C9514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2.Тема занятия: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выбрала занятие «Подкова на счастье»,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младших школьников, так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сувениров – это увлекательное занятие, которое не утомляет,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наоборот, поднимает настроение. Такие изделия – отличный подарок,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выполненный своими руками</w:t>
      </w:r>
      <w:r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Занятие сложно тем, что непосредственно,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предвидеть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эффект, иметь достаточное образное мышление, пространственное воображение. Но так, как оно выполнялось по чётко выстроенной схеме, дети справились хорошо. Эти работы нельзя разделить на хорошие и плохие, потому, как мы изначально коснулись личности каждого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ребёнка.</w:t>
      </w:r>
    </w:p>
    <w:p w:rsidR="0010251A" w:rsidRDefault="00C9514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Лепка – вид художественной деятельности, имеющий много аспектов. По содержанию и тематике различают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предметную. Комплексную и декоративную. Я выбрала декоративную лепку. Тем более  что данный вид лепки гармонично сочетается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видами художественной и познавательной  деятельности.</w:t>
      </w:r>
    </w:p>
    <w:p w:rsidR="0010251A" w:rsidRDefault="00C951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пособствовать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формированию и развитию умений и навыков при работе  с соленым  тестом, составлению композиции из готовых деталей соленого теста</w:t>
      </w:r>
    </w:p>
    <w:p w:rsidR="0010251A" w:rsidRDefault="00C9514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Развивающие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развитию  речи учащихся (обогащению словарного запаса); способствовать  развитию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</w:p>
    <w:p w:rsidR="0010251A" w:rsidRDefault="00C95146">
      <w:pPr>
        <w:pStyle w:val="a5"/>
        <w:shd w:val="clear" w:color="auto" w:fill="FFFFFF"/>
        <w:spacing w:after="0" w:line="285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(развитие глазомера, ориентировка в пространстве, точность и тонкость размещения  цветовой формы); способствовать  развитию  двигательной сфер</w:t>
      </w:r>
      <w:proofErr w:type="gramStart"/>
      <w:r>
        <w:rPr>
          <w:rFonts w:ascii="Times New Roman" w:hAnsi="Times New Roman"/>
          <w:color w:val="000000"/>
          <w:sz w:val="24"/>
        </w:rPr>
        <w:t>ы(</w:t>
      </w:r>
      <w:proofErr w:type="gramEnd"/>
      <w:r>
        <w:rPr>
          <w:rFonts w:ascii="Times New Roman" w:hAnsi="Times New Roman"/>
          <w:color w:val="000000"/>
          <w:sz w:val="24"/>
        </w:rPr>
        <w:t>овладение мо</w:t>
      </w:r>
      <w:r>
        <w:rPr>
          <w:rFonts w:ascii="Times New Roman" w:hAnsi="Times New Roman"/>
          <w:color w:val="000000"/>
          <w:sz w:val="24"/>
        </w:rPr>
        <w:t>торикой мелких мышц рук, двигательной сноровки);</w:t>
      </w:r>
    </w:p>
    <w:p w:rsidR="0010251A" w:rsidRDefault="0010251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0251A" w:rsidRDefault="00C951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Воспитательные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интерес к творчеству, желание дарить радость другим, чувство коллективизма,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толерантность;способствовать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формированию и развитию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самостоятельности;воспитывать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работающему человеку.</w:t>
      </w:r>
    </w:p>
    <w:p w:rsidR="0010251A" w:rsidRDefault="00C95146">
      <w:pPr>
        <w:spacing w:beforeAutospacing="1" w:afterAutospacing="1" w:line="36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4. Содержание занятия: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 занятия соответствует содержанию; проведена дидактическая обработка поискового материала; на данном занятии развиваются творческие способности детей (творческий подход к выполнению задания). </w:t>
      </w:r>
    </w:p>
    <w:p w:rsidR="0010251A" w:rsidRDefault="00C95146">
      <w:pPr>
        <w:spacing w:beforeAutospacing="1" w:afterAutospacing="1" w:line="360" w:lineRule="auto"/>
        <w:contextualSpacing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5.Т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ип учебного занятия: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Комбинированное.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white"/>
          <w:u w:val="single"/>
          <w:lang w:eastAsia="ru-RU"/>
        </w:rPr>
        <w:t>Материально – техническое оснащение занятия: электронные образовательные ресурсы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наглядное пособие, технологическая карта. Доски для лепки, стеки, стаканчики, кисточки, готовое солёное тесто, влажные салфетки.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>
        <w:rPr>
          <w:rStyle w:val="a3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Этапы </w:t>
      </w:r>
      <w:r>
        <w:rPr>
          <w:rStyle w:val="a3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урока:</w:t>
      </w:r>
    </w:p>
    <w:p w:rsidR="0010251A" w:rsidRDefault="00C95146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6. Структура учебного занятия: </w:t>
      </w:r>
    </w:p>
    <w:p w:rsidR="0010251A" w:rsidRDefault="00C9514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1.Организационный момент.</w:t>
      </w:r>
    </w:p>
    <w:p w:rsidR="0010251A" w:rsidRDefault="00C9514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2.Повторение пройденного материала.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Физ.- минутка для рук и глаз.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Рефлексия, закрепление нового материала.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занятия.</w:t>
      </w:r>
    </w:p>
    <w:p w:rsidR="0010251A" w:rsidRDefault="00C95146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Этапы занятия идут последовательно, обеспечивая его целостность.</w:t>
      </w:r>
    </w:p>
    <w:p w:rsidR="0010251A" w:rsidRDefault="00C95146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7. Методы обучения: </w:t>
      </w:r>
    </w:p>
    <w:p w:rsidR="0010251A" w:rsidRDefault="00C95146">
      <w:pPr>
        <w:spacing w:beforeAutospacing="1" w:afterAutospacing="1" w:line="36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разработке занятия были учтены психолого-педагогические особенности ребят моих объединений и выбраны следующие педагогические методы и приемы.</w:t>
      </w:r>
    </w:p>
    <w:p w:rsidR="0010251A" w:rsidRDefault="00C95146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необходимой для дальнейшего обучения информации.</w:t>
      </w:r>
    </w:p>
    <w:p w:rsidR="0010251A" w:rsidRDefault="00C95146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Наглядный 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просмотр слайдов, готового сувенира, технологической карты.</w:t>
      </w:r>
    </w:p>
    <w:p w:rsidR="0010251A" w:rsidRDefault="00C95146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spacing w:after="0" w:line="360" w:lineRule="auto"/>
        <w:contextualSpacing/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Практический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применяются в обучении для познания реальности, формирования умений и навыков, углубления знаний. </w:t>
      </w:r>
    </w:p>
    <w:p w:rsidR="0010251A" w:rsidRDefault="0010251A">
      <w:pPr>
        <w:widowControl w:val="0"/>
        <w:shd w:val="clear" w:color="auto" w:fill="FFFFFF"/>
        <w:tabs>
          <w:tab w:val="left" w:pos="7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10251A" w:rsidRDefault="00C951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8. Система работы педагога: </w:t>
      </w:r>
    </w:p>
    <w:p w:rsidR="0010251A" w:rsidRDefault="00C95146">
      <w:pPr>
        <w:shd w:val="clear" w:color="auto" w:fill="FFFFFF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занятии старалась организовать работу детей, координировать ее, всегда была готова прийти на помощь ребятам. Такая совместная деятельность служит для сплочения коллектива. </w:t>
      </w:r>
    </w:p>
    <w:p w:rsidR="0010251A" w:rsidRDefault="00C95146">
      <w:pPr>
        <w:shd w:val="clear" w:color="auto" w:fill="FFFFFF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Объем материала для проведения открытого занятия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учетом возраста и уровня развития ребят. На занятии стараюсь говорить эмоционально и убедительно, т.к. это нацеливает ребят на итоговый результат. </w:t>
      </w:r>
    </w:p>
    <w:p w:rsidR="0010251A" w:rsidRDefault="00C951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9. Система работы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</w:p>
    <w:p w:rsidR="0010251A" w:rsidRDefault="00C951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в меру организованы, активны. Уровень усвоения знаний разный для кажд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ого, но если брать для мониторинга, то он средний. Могут творчески подходить к решению поставленных задач.</w:t>
      </w:r>
    </w:p>
    <w:p w:rsidR="0010251A" w:rsidRDefault="00C951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10. Общие результаты занятия: </w:t>
      </w:r>
    </w:p>
    <w:p w:rsidR="0010251A" w:rsidRDefault="00C951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Запланированный объем работы выполнен почти полностью; степень реализации целей занятия средний.</w:t>
      </w:r>
    </w:p>
    <w:p w:rsidR="0010251A" w:rsidRDefault="001025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0251A" w:rsidRDefault="0010251A">
      <w:pPr>
        <w:keepNext/>
        <w:keepLines/>
        <w:spacing w:before="480" w:after="0" w:line="240" w:lineRule="auto"/>
        <w:jc w:val="right"/>
        <w:outlineLvl w:val="0"/>
      </w:pPr>
      <w:bookmarkStart w:id="0" w:name="_Toc469256033"/>
      <w:bookmarkEnd w:id="0"/>
    </w:p>
    <w:p w:rsidR="0010251A" w:rsidRDefault="00102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51A" w:rsidRDefault="0010251A"/>
    <w:sectPr w:rsidR="0010251A" w:rsidSect="0010251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2CC3"/>
    <w:multiLevelType w:val="multilevel"/>
    <w:tmpl w:val="EF005F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5015E7"/>
    <w:multiLevelType w:val="multilevel"/>
    <w:tmpl w:val="617C39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51A"/>
    <w:rsid w:val="0010251A"/>
    <w:rsid w:val="00C9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10251A"/>
    <w:rPr>
      <w:rFonts w:ascii="Times New Roman" w:hAnsi="Times New Roman" w:cs="Times New Roman"/>
      <w:b/>
      <w:sz w:val="24"/>
    </w:rPr>
  </w:style>
  <w:style w:type="character" w:customStyle="1" w:styleId="a3">
    <w:name w:val="Выделение жирным"/>
    <w:basedOn w:val="a0"/>
    <w:qFormat/>
    <w:rsid w:val="0010251A"/>
    <w:rPr>
      <w:b/>
      <w:bCs/>
    </w:rPr>
  </w:style>
  <w:style w:type="paragraph" w:customStyle="1" w:styleId="a4">
    <w:name w:val="Заголовок"/>
    <w:basedOn w:val="a"/>
    <w:next w:val="a5"/>
    <w:qFormat/>
    <w:rsid w:val="001025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10251A"/>
    <w:pPr>
      <w:spacing w:after="140" w:line="276" w:lineRule="auto"/>
    </w:pPr>
  </w:style>
  <w:style w:type="paragraph" w:styleId="a6">
    <w:name w:val="List"/>
    <w:basedOn w:val="a5"/>
    <w:rsid w:val="0010251A"/>
    <w:rPr>
      <w:rFonts w:cs="Mangal"/>
    </w:rPr>
  </w:style>
  <w:style w:type="paragraph" w:customStyle="1" w:styleId="Caption">
    <w:name w:val="Caption"/>
    <w:basedOn w:val="a"/>
    <w:qFormat/>
    <w:rsid w:val="001025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10251A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dc:description/>
  <cp:lastModifiedBy>HOME</cp:lastModifiedBy>
  <cp:revision>4</cp:revision>
  <dcterms:created xsi:type="dcterms:W3CDTF">2017-12-31T02:37:00Z</dcterms:created>
  <dcterms:modified xsi:type="dcterms:W3CDTF">2019-04-16T06:04:00Z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